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72DC" w:rsidRDefault="002D29C1">
      <w:pPr>
        <w:pBdr>
          <w:top w:val="nil"/>
          <w:left w:val="nil"/>
          <w:bottom w:val="nil"/>
          <w:right w:val="nil"/>
          <w:between w:val="nil"/>
        </w:pBdr>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FACULTY OF ENGINEERING, BUILT ENVIRONMENT AND INFORMATION TECHNOLOGY</w:t>
      </w:r>
    </w:p>
    <w:p w14:paraId="00000002"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DEPARTMENT OF ARCHITECTURE</w:t>
      </w:r>
    </w:p>
    <w:p w14:paraId="00000003" w14:textId="77777777" w:rsidR="00F872DC" w:rsidRDefault="002D29C1">
      <w:pPr>
        <w:pBdr>
          <w:top w:val="nil"/>
          <w:left w:val="nil"/>
          <w:bottom w:val="nil"/>
          <w:right w:val="nil"/>
          <w:between w:val="nil"/>
        </w:pBdr>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LECTURER </w:t>
      </w:r>
    </w:p>
    <w:p w14:paraId="00000004"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05"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06"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In pursuit of the ideals of excellence and diversity, the University of Pretoria wishes to invite applications for the above vacancy.</w:t>
      </w:r>
    </w:p>
    <w:p w14:paraId="00000007" w14:textId="77777777" w:rsidR="00F872DC" w:rsidRDefault="00F872DC">
      <w:pPr>
        <w:pBdr>
          <w:top w:val="nil"/>
          <w:left w:val="nil"/>
          <w:bottom w:val="nil"/>
          <w:right w:val="nil"/>
          <w:between w:val="nil"/>
        </w:pBdr>
        <w:jc w:val="both"/>
        <w:rPr>
          <w:rFonts w:ascii="Arial" w:eastAsia="Arial" w:hAnsi="Arial" w:cs="Arial"/>
          <w:i/>
          <w:color w:val="000000"/>
          <w:sz w:val="22"/>
          <w:szCs w:val="22"/>
        </w:rPr>
      </w:pPr>
    </w:p>
    <w:p w14:paraId="00000008"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The University of Pretoria's commitment to quality makes us one of the top research Universities in the country and gives us a competitive advantage in international science and technology development.</w:t>
      </w:r>
    </w:p>
    <w:p w14:paraId="00000009"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0A"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0B"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RESPONSIBILITIES:</w:t>
      </w:r>
    </w:p>
    <w:p w14:paraId="0000000C"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0D" w14:textId="77777777" w:rsidR="00F872DC" w:rsidRDefault="002D29C1">
      <w:pPr>
        <w:jc w:val="both"/>
        <w:rPr>
          <w:rFonts w:ascii="Arial" w:eastAsia="Arial" w:hAnsi="Arial" w:cs="Arial"/>
          <w:sz w:val="22"/>
          <w:szCs w:val="22"/>
        </w:rPr>
      </w:pPr>
      <w:r>
        <w:rPr>
          <w:rFonts w:ascii="Arial" w:eastAsia="Arial" w:hAnsi="Arial" w:cs="Arial"/>
          <w:sz w:val="22"/>
          <w:szCs w:val="22"/>
        </w:rPr>
        <w:t>The incumbent will be responsible for:</w:t>
      </w:r>
    </w:p>
    <w:p w14:paraId="0000000E" w14:textId="77777777" w:rsidR="00F872DC" w:rsidRDefault="00F872DC">
      <w:pPr>
        <w:jc w:val="both"/>
        <w:rPr>
          <w:rFonts w:ascii="Arial" w:eastAsia="Arial" w:hAnsi="Arial" w:cs="Arial"/>
          <w:sz w:val="22"/>
          <w:szCs w:val="22"/>
        </w:rPr>
      </w:pPr>
    </w:p>
    <w:p w14:paraId="0000000F"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Undergraduate and postgraduate teaching in those aspects encountered in the Built Environment that are taught in the degree programmes on offer in the Department;</w:t>
      </w:r>
    </w:p>
    <w:p w14:paraId="00000010"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Expanding existing research and teaching in the Unit for Urban Citizenship;</w:t>
      </w:r>
    </w:p>
    <w:p w14:paraId="00000011"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 xml:space="preserve">Publishing research articles in the foremost national/international accredited journals; </w:t>
      </w:r>
    </w:p>
    <w:p w14:paraId="00000012"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 xml:space="preserve">Supervising postgraduate master’s and doctoral students within the research focus area of Urban Citizenship;  </w:t>
      </w:r>
    </w:p>
    <w:p w14:paraId="00000013"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Performing assigned departmental duties (e.g. of an administrative nature);</w:t>
      </w:r>
    </w:p>
    <w:p w14:paraId="00000014" w14:textId="77777777" w:rsidR="00F872DC" w:rsidRDefault="002D29C1">
      <w:pPr>
        <w:numPr>
          <w:ilvl w:val="0"/>
          <w:numId w:val="4"/>
        </w:numPr>
        <w:jc w:val="both"/>
        <w:rPr>
          <w:rFonts w:ascii="Arial" w:eastAsia="Arial" w:hAnsi="Arial" w:cs="Arial"/>
          <w:sz w:val="22"/>
          <w:szCs w:val="22"/>
        </w:rPr>
      </w:pPr>
      <w:r>
        <w:rPr>
          <w:rFonts w:ascii="Arial" w:eastAsia="Arial" w:hAnsi="Arial" w:cs="Arial"/>
          <w:sz w:val="22"/>
          <w:szCs w:val="22"/>
        </w:rPr>
        <w:t>Participating in the Department’s community service programmes.</w:t>
      </w:r>
    </w:p>
    <w:p w14:paraId="00000015"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16"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MINIMUM REQUIREMENTS:</w:t>
      </w:r>
    </w:p>
    <w:p w14:paraId="00000017"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18" w14:textId="77777777" w:rsidR="00F872DC" w:rsidRDefault="002D29C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Lecturer</w:t>
      </w:r>
    </w:p>
    <w:p w14:paraId="00000019" w14:textId="77777777" w:rsidR="00F872DC" w:rsidRDefault="00F872DC">
      <w:pPr>
        <w:pBdr>
          <w:top w:val="nil"/>
          <w:left w:val="nil"/>
          <w:bottom w:val="nil"/>
          <w:right w:val="nil"/>
          <w:between w:val="nil"/>
        </w:pBdr>
        <w:ind w:firstLine="720"/>
        <w:jc w:val="both"/>
        <w:rPr>
          <w:rFonts w:ascii="Arial" w:eastAsia="Arial" w:hAnsi="Arial" w:cs="Arial"/>
          <w:color w:val="000000"/>
          <w:sz w:val="22"/>
          <w:szCs w:val="22"/>
        </w:rPr>
      </w:pPr>
    </w:p>
    <w:p w14:paraId="0000001A" w14:textId="77777777" w:rsidR="00F872DC" w:rsidRDefault="002D29C1">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B-degree from a University in one of the relevant undergraduate programmes that is recognised by the one of the respective Professional Councils in South Africa, plus;</w:t>
      </w:r>
    </w:p>
    <w:p w14:paraId="0000001B" w14:textId="77777777" w:rsidR="00F872DC" w:rsidRDefault="002D29C1">
      <w:pPr>
        <w:numPr>
          <w:ilvl w:val="0"/>
          <w:numId w:val="5"/>
        </w:numPr>
        <w:jc w:val="both"/>
        <w:rPr>
          <w:rFonts w:ascii="Arial" w:eastAsia="Arial" w:hAnsi="Arial" w:cs="Arial"/>
          <w:sz w:val="22"/>
          <w:szCs w:val="22"/>
        </w:rPr>
      </w:pPr>
      <w:r>
        <w:rPr>
          <w:rFonts w:ascii="Arial" w:eastAsia="Arial" w:hAnsi="Arial" w:cs="Arial"/>
          <w:sz w:val="22"/>
          <w:szCs w:val="22"/>
        </w:rPr>
        <w:t>A Professional Master’s degree in Architecture;</w:t>
      </w:r>
    </w:p>
    <w:p w14:paraId="0000001C" w14:textId="77777777" w:rsidR="00F872DC" w:rsidRDefault="002D29C1">
      <w:pPr>
        <w:numPr>
          <w:ilvl w:val="0"/>
          <w:numId w:val="3"/>
        </w:numPr>
        <w:jc w:val="both"/>
        <w:rPr>
          <w:rFonts w:ascii="Arial" w:eastAsia="Arial" w:hAnsi="Arial" w:cs="Arial"/>
          <w:sz w:val="22"/>
          <w:szCs w:val="22"/>
        </w:rPr>
      </w:pPr>
      <w:r>
        <w:rPr>
          <w:rFonts w:ascii="Arial" w:eastAsia="Arial" w:hAnsi="Arial" w:cs="Arial"/>
          <w:sz w:val="22"/>
          <w:szCs w:val="22"/>
        </w:rPr>
        <w:t>Teaching or industry related experience;</w:t>
      </w:r>
    </w:p>
    <w:p w14:paraId="0000001D" w14:textId="77777777" w:rsidR="00F872DC" w:rsidRDefault="002D29C1">
      <w:pPr>
        <w:numPr>
          <w:ilvl w:val="0"/>
          <w:numId w:val="3"/>
        </w:numPr>
        <w:jc w:val="both"/>
        <w:rPr>
          <w:rFonts w:ascii="Arial" w:eastAsia="Arial" w:hAnsi="Arial" w:cs="Arial"/>
          <w:sz w:val="22"/>
          <w:szCs w:val="22"/>
        </w:rPr>
      </w:pPr>
      <w:r>
        <w:rPr>
          <w:rFonts w:ascii="Arial" w:eastAsia="Arial" w:hAnsi="Arial" w:cs="Arial"/>
          <w:sz w:val="22"/>
          <w:szCs w:val="22"/>
        </w:rPr>
        <w:t>1 Publication (peer reviewed article or peer reviewed conference paper) or</w:t>
      </w:r>
    </w:p>
    <w:p w14:paraId="0000001E" w14:textId="77777777" w:rsidR="00F872DC" w:rsidRDefault="002D29C1">
      <w:pPr>
        <w:numPr>
          <w:ilvl w:val="0"/>
          <w:numId w:val="3"/>
        </w:numPr>
        <w:jc w:val="both"/>
        <w:rPr>
          <w:rFonts w:ascii="Arial" w:eastAsia="Arial" w:hAnsi="Arial" w:cs="Arial"/>
          <w:sz w:val="22"/>
          <w:szCs w:val="22"/>
        </w:rPr>
      </w:pPr>
      <w:r>
        <w:rPr>
          <w:rFonts w:ascii="Arial" w:eastAsia="Arial" w:hAnsi="Arial" w:cs="Arial"/>
          <w:sz w:val="22"/>
          <w:szCs w:val="22"/>
        </w:rPr>
        <w:t>Book chapter(s), recognized articles outputs or industry recognized outputs in a commensurate field.</w:t>
      </w:r>
    </w:p>
    <w:p w14:paraId="0000001F"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20"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21"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ADDED ADVANTAGES AND PREFERENCES:</w:t>
      </w:r>
    </w:p>
    <w:p w14:paraId="00000022" w14:textId="77777777" w:rsidR="00F872DC" w:rsidRDefault="00F872DC">
      <w:pPr>
        <w:jc w:val="both"/>
        <w:rPr>
          <w:rFonts w:ascii="Arial" w:eastAsia="Arial" w:hAnsi="Arial" w:cs="Arial"/>
          <w:sz w:val="22"/>
          <w:szCs w:val="22"/>
        </w:rPr>
      </w:pPr>
    </w:p>
    <w:p w14:paraId="00000023" w14:textId="77777777" w:rsidR="00F872DC" w:rsidRDefault="002D29C1">
      <w:pPr>
        <w:numPr>
          <w:ilvl w:val="0"/>
          <w:numId w:val="6"/>
        </w:numPr>
        <w:jc w:val="both"/>
        <w:rPr>
          <w:rFonts w:ascii="Arial" w:eastAsia="Arial" w:hAnsi="Arial" w:cs="Arial"/>
          <w:sz w:val="22"/>
          <w:szCs w:val="22"/>
        </w:rPr>
      </w:pPr>
      <w:bookmarkStart w:id="2" w:name="_heading=h.1fob9te" w:colFirst="0" w:colLast="0"/>
      <w:bookmarkEnd w:id="2"/>
      <w:r>
        <w:rPr>
          <w:rFonts w:ascii="Arial" w:eastAsia="Arial" w:hAnsi="Arial" w:cs="Arial"/>
          <w:sz w:val="22"/>
          <w:szCs w:val="22"/>
        </w:rPr>
        <w:t>Evidence of teaching excellence;</w:t>
      </w:r>
    </w:p>
    <w:p w14:paraId="00000024" w14:textId="77777777" w:rsidR="00F872DC" w:rsidRDefault="002D29C1">
      <w:pPr>
        <w:numPr>
          <w:ilvl w:val="0"/>
          <w:numId w:val="6"/>
        </w:numPr>
        <w:jc w:val="both"/>
        <w:rPr>
          <w:rFonts w:ascii="Arial" w:eastAsia="Arial" w:hAnsi="Arial" w:cs="Arial"/>
          <w:sz w:val="22"/>
          <w:szCs w:val="22"/>
        </w:rPr>
      </w:pPr>
      <w:r>
        <w:rPr>
          <w:rFonts w:ascii="Arial" w:eastAsia="Arial" w:hAnsi="Arial" w:cs="Arial"/>
          <w:sz w:val="22"/>
          <w:szCs w:val="22"/>
        </w:rPr>
        <w:t>Preference will be given to candidates who have teaching and research expertise that complement the Department’s needs;</w:t>
      </w:r>
    </w:p>
    <w:p w14:paraId="00000025" w14:textId="77777777" w:rsidR="00F872DC" w:rsidRDefault="002D29C1">
      <w:pPr>
        <w:numPr>
          <w:ilvl w:val="0"/>
          <w:numId w:val="6"/>
        </w:numPr>
        <w:jc w:val="both"/>
        <w:rPr>
          <w:rFonts w:ascii="Arial" w:eastAsia="Arial" w:hAnsi="Arial" w:cs="Arial"/>
          <w:sz w:val="22"/>
          <w:szCs w:val="22"/>
        </w:rPr>
      </w:pPr>
      <w:r>
        <w:rPr>
          <w:rFonts w:ascii="Arial" w:eastAsia="Arial" w:hAnsi="Arial" w:cs="Arial"/>
          <w:sz w:val="22"/>
          <w:szCs w:val="22"/>
        </w:rPr>
        <w:t>Related industry work or consulting experience;</w:t>
      </w:r>
    </w:p>
    <w:p w14:paraId="00000026" w14:textId="77777777" w:rsidR="00F872DC" w:rsidRDefault="002D29C1">
      <w:pPr>
        <w:numPr>
          <w:ilvl w:val="0"/>
          <w:numId w:val="6"/>
        </w:numPr>
        <w:jc w:val="both"/>
        <w:rPr>
          <w:rFonts w:ascii="Arial" w:eastAsia="Arial" w:hAnsi="Arial" w:cs="Arial"/>
          <w:sz w:val="22"/>
          <w:szCs w:val="22"/>
        </w:rPr>
      </w:pPr>
      <w:r>
        <w:rPr>
          <w:rFonts w:ascii="Arial" w:eastAsia="Arial" w:hAnsi="Arial" w:cs="Arial"/>
          <w:sz w:val="22"/>
          <w:szCs w:val="22"/>
        </w:rPr>
        <w:t>NRF rating or have applied for one.</w:t>
      </w:r>
    </w:p>
    <w:p w14:paraId="00000027"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28"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29" w14:textId="77777777" w:rsidR="00F872DC" w:rsidRDefault="002D29C1">
      <w:pPr>
        <w:jc w:val="both"/>
        <w:rPr>
          <w:rFonts w:ascii="Arial" w:eastAsia="Arial" w:hAnsi="Arial" w:cs="Arial"/>
          <w:sz w:val="22"/>
          <w:szCs w:val="22"/>
        </w:rPr>
      </w:pPr>
      <w:r>
        <w:rPr>
          <w:rFonts w:ascii="Arial" w:eastAsia="Arial" w:hAnsi="Arial" w:cs="Arial"/>
          <w:sz w:val="22"/>
          <w:szCs w:val="22"/>
        </w:rPr>
        <w:t xml:space="preserve">The annual remuneration package will be commensurate with the incumbent’s level of appointment, as determined by UP policy guidelines. UP subscribes to the BESTMED medical aid scheme and contributes 50% of the applicable monthly premium. </w:t>
      </w:r>
    </w:p>
    <w:p w14:paraId="0000002A" w14:textId="77777777" w:rsidR="00F872DC" w:rsidRDefault="00F872DC">
      <w:pPr>
        <w:jc w:val="both"/>
        <w:rPr>
          <w:rFonts w:ascii="Arial" w:eastAsia="Arial" w:hAnsi="Arial" w:cs="Arial"/>
          <w:sz w:val="22"/>
          <w:szCs w:val="22"/>
        </w:rPr>
      </w:pPr>
    </w:p>
    <w:p w14:paraId="0000002B" w14:textId="77777777" w:rsidR="00F872DC" w:rsidRDefault="00F872DC">
      <w:pPr>
        <w:jc w:val="both"/>
        <w:rPr>
          <w:rFonts w:ascii="Arial" w:eastAsia="Arial" w:hAnsi="Arial" w:cs="Arial"/>
          <w:sz w:val="22"/>
          <w:szCs w:val="22"/>
        </w:rPr>
      </w:pPr>
    </w:p>
    <w:p w14:paraId="0000002C" w14:textId="77777777" w:rsidR="00F872DC" w:rsidRDefault="002D29C1">
      <w:pPr>
        <w:jc w:val="both"/>
        <w:rPr>
          <w:rFonts w:ascii="Arial" w:eastAsia="Arial" w:hAnsi="Arial" w:cs="Arial"/>
          <w:sz w:val="22"/>
          <w:szCs w:val="22"/>
        </w:rPr>
      </w:pPr>
      <w:r>
        <w:rPr>
          <w:rFonts w:ascii="Arial" w:eastAsia="Arial" w:hAnsi="Arial" w:cs="Arial"/>
          <w:sz w:val="22"/>
          <w:szCs w:val="22"/>
        </w:rPr>
        <w:t xml:space="preserve">Applicants are requested to apply online at </w:t>
      </w:r>
      <w:hyperlink r:id="rId6">
        <w:r>
          <w:rPr>
            <w:rFonts w:ascii="Arial" w:eastAsia="Arial" w:hAnsi="Arial" w:cs="Arial"/>
            <w:color w:val="0000FF"/>
            <w:sz w:val="22"/>
            <w:szCs w:val="22"/>
            <w:u w:val="single"/>
          </w:rPr>
          <w:t>www.up.ac.za</w:t>
        </w:r>
      </w:hyperlink>
      <w:r>
        <w:rPr>
          <w:rFonts w:ascii="Arial" w:eastAsia="Arial" w:hAnsi="Arial" w:cs="Arial"/>
          <w:sz w:val="22"/>
          <w:szCs w:val="22"/>
        </w:rPr>
        <w:t xml:space="preserve">, and follow the link: Careers@UP. </w:t>
      </w:r>
    </w:p>
    <w:p w14:paraId="0000002D"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2E"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 applying for this post, please attach:</w:t>
      </w:r>
    </w:p>
    <w:p w14:paraId="0000002F"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30"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A cover letter summarizing relevant experience and the areas of your teaching and research expertise/interests;</w:t>
      </w:r>
    </w:p>
    <w:p w14:paraId="00000031"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lastRenderedPageBreak/>
        <w:t>A comprehensive CV;</w:t>
      </w:r>
    </w:p>
    <w:p w14:paraId="00000032"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Certified copies of qualifications;</w:t>
      </w:r>
    </w:p>
    <w:p w14:paraId="00000033"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A brief teaching portfolio;</w:t>
      </w:r>
    </w:p>
    <w:p w14:paraId="00000034"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Names, e-mail addresses and telephone details of three referees whom we have permission to contact;</w:t>
      </w:r>
    </w:p>
    <w:p w14:paraId="00000035"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Names and contact details of peer reviewers (academic and research);</w:t>
      </w:r>
    </w:p>
    <w:p w14:paraId="00000036" w14:textId="77777777" w:rsidR="00F872DC" w:rsidRDefault="002D29C1">
      <w:pPr>
        <w:numPr>
          <w:ilvl w:val="0"/>
          <w:numId w:val="2"/>
        </w:numPr>
        <w:jc w:val="both"/>
        <w:rPr>
          <w:rFonts w:ascii="Arial" w:eastAsia="Arial" w:hAnsi="Arial" w:cs="Arial"/>
          <w:sz w:val="22"/>
          <w:szCs w:val="22"/>
        </w:rPr>
      </w:pPr>
      <w:r>
        <w:rPr>
          <w:rFonts w:ascii="Arial" w:eastAsia="Arial" w:hAnsi="Arial" w:cs="Arial"/>
          <w:sz w:val="22"/>
          <w:szCs w:val="22"/>
        </w:rPr>
        <w:t>Self-evaluation.</w:t>
      </w:r>
    </w:p>
    <w:p w14:paraId="00000037" w14:textId="77777777" w:rsidR="00F872DC" w:rsidRDefault="00F872DC">
      <w:pPr>
        <w:jc w:val="both"/>
        <w:rPr>
          <w:rFonts w:ascii="Arial" w:eastAsia="Arial" w:hAnsi="Arial" w:cs="Arial"/>
          <w:sz w:val="22"/>
          <w:szCs w:val="22"/>
        </w:rPr>
      </w:pPr>
    </w:p>
    <w:p w14:paraId="00000038"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39" w14:textId="45D50171"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CLOSING DATE:  2</w:t>
      </w:r>
      <w:r w:rsidR="007C24DA">
        <w:rPr>
          <w:rFonts w:ascii="Arial" w:eastAsia="Arial" w:hAnsi="Arial" w:cs="Arial"/>
          <w:color w:val="000000"/>
          <w:sz w:val="22"/>
          <w:szCs w:val="22"/>
        </w:rPr>
        <w:t>8</w:t>
      </w:r>
      <w:bookmarkStart w:id="3" w:name="_GoBack"/>
      <w:bookmarkEnd w:id="3"/>
      <w:r>
        <w:rPr>
          <w:rFonts w:ascii="Arial" w:eastAsia="Arial" w:hAnsi="Arial" w:cs="Arial"/>
          <w:color w:val="000000"/>
          <w:sz w:val="22"/>
          <w:szCs w:val="22"/>
        </w:rPr>
        <w:t xml:space="preserve"> August 2024</w:t>
      </w:r>
    </w:p>
    <w:p w14:paraId="0000003A"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3B"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application will be considered after the closing date, or if it does not comply with at least the minimum requirements.</w:t>
      </w:r>
    </w:p>
    <w:p w14:paraId="0000003C"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3D"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3E" w14:textId="77777777" w:rsidR="00F872DC" w:rsidRDefault="002D29C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ENQUIRIES: Ms AR Segeri, Tel: (012) 420 2100/ E-mail: Amogelang.segeri@up.ac.za for application-related enquiries, and Prof C Combrinck, Tel: (012) 420 6536 / E-mail: carin.combrinck@up.ac.za for enquiries relating to the post content.</w:t>
      </w:r>
    </w:p>
    <w:p w14:paraId="0000003F"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40" w14:textId="77777777" w:rsidR="00F872DC" w:rsidRDefault="002D29C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Should you not hear from the University of Pretoria by 30 November 2024, please accept that your application has been unsuccessful.</w:t>
      </w:r>
    </w:p>
    <w:p w14:paraId="00000041"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42"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43"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The University of Pretoria is committed to equality, employment equity and diversity.</w:t>
      </w:r>
    </w:p>
    <w:p w14:paraId="00000044" w14:textId="77777777" w:rsidR="00F872DC" w:rsidRDefault="00F872DC">
      <w:pPr>
        <w:pBdr>
          <w:top w:val="nil"/>
          <w:left w:val="nil"/>
          <w:bottom w:val="nil"/>
          <w:right w:val="nil"/>
          <w:between w:val="nil"/>
        </w:pBdr>
        <w:jc w:val="both"/>
        <w:rPr>
          <w:rFonts w:ascii="Arial" w:eastAsia="Arial" w:hAnsi="Arial" w:cs="Arial"/>
          <w:color w:val="000000"/>
          <w:sz w:val="22"/>
          <w:szCs w:val="22"/>
        </w:rPr>
      </w:pPr>
    </w:p>
    <w:p w14:paraId="00000045"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In accordance with the Employment Equity Plan of the University and its Employment Equity goals and targets, preference may be given, but is not limited to candidates from under-represented designated groups.</w:t>
      </w:r>
    </w:p>
    <w:p w14:paraId="00000046" w14:textId="77777777" w:rsidR="00F872DC" w:rsidRDefault="00F872DC">
      <w:pPr>
        <w:pBdr>
          <w:top w:val="nil"/>
          <w:left w:val="nil"/>
          <w:bottom w:val="nil"/>
          <w:right w:val="nil"/>
          <w:between w:val="nil"/>
        </w:pBdr>
        <w:jc w:val="both"/>
        <w:rPr>
          <w:rFonts w:ascii="Arial" w:eastAsia="Arial" w:hAnsi="Arial" w:cs="Arial"/>
          <w:i/>
          <w:color w:val="000000"/>
          <w:sz w:val="22"/>
          <w:szCs w:val="22"/>
        </w:rPr>
      </w:pPr>
    </w:p>
    <w:p w14:paraId="00000047"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All candidates who comply with the requirements for appointment are invited to apply.</w:t>
      </w:r>
    </w:p>
    <w:p w14:paraId="00000048" w14:textId="77777777" w:rsidR="00F872DC" w:rsidRDefault="00F872DC">
      <w:pPr>
        <w:pBdr>
          <w:top w:val="nil"/>
          <w:left w:val="nil"/>
          <w:bottom w:val="nil"/>
          <w:right w:val="nil"/>
          <w:between w:val="nil"/>
        </w:pBdr>
        <w:jc w:val="both"/>
        <w:rPr>
          <w:rFonts w:ascii="Arial" w:eastAsia="Arial" w:hAnsi="Arial" w:cs="Arial"/>
          <w:i/>
          <w:color w:val="000000"/>
          <w:sz w:val="22"/>
          <w:szCs w:val="22"/>
        </w:rPr>
      </w:pPr>
    </w:p>
    <w:p w14:paraId="00000049" w14:textId="77777777" w:rsidR="00F872DC" w:rsidRDefault="002D29C1">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By applying for this vacancy, the candidates consent to undergo verification of personal credentials and related information including, but not limited to, qualifications, criminal record, credit record, current and historic disciplinary proceedings as part of the selection process.</w:t>
      </w:r>
    </w:p>
    <w:p w14:paraId="0000004A" w14:textId="77777777" w:rsidR="00F872DC" w:rsidRDefault="00F872DC">
      <w:pPr>
        <w:pBdr>
          <w:top w:val="nil"/>
          <w:left w:val="nil"/>
          <w:bottom w:val="nil"/>
          <w:right w:val="nil"/>
          <w:between w:val="nil"/>
        </w:pBdr>
        <w:jc w:val="both"/>
        <w:rPr>
          <w:rFonts w:ascii="Arial" w:eastAsia="Arial" w:hAnsi="Arial" w:cs="Arial"/>
          <w:i/>
          <w:color w:val="000000"/>
          <w:sz w:val="22"/>
          <w:szCs w:val="22"/>
        </w:rPr>
      </w:pPr>
    </w:p>
    <w:p w14:paraId="0000004B" w14:textId="77777777" w:rsidR="00F872DC" w:rsidRDefault="002D29C1">
      <w:pPr>
        <w:jc w:val="both"/>
        <w:rPr>
          <w:rFonts w:ascii="Arial" w:eastAsia="Arial" w:hAnsi="Arial" w:cs="Arial"/>
          <w:sz w:val="22"/>
          <w:szCs w:val="22"/>
        </w:rPr>
      </w:pPr>
      <w:r>
        <w:rPr>
          <w:rFonts w:ascii="Arial" w:eastAsia="Arial" w:hAnsi="Arial" w:cs="Arial"/>
          <w:i/>
          <w:sz w:val="22"/>
          <w:szCs w:val="22"/>
        </w:rPr>
        <w:t>The University of Pretoria reserves the right to not fill the advertised positions.</w:t>
      </w:r>
    </w:p>
    <w:sectPr w:rsidR="00F872DC">
      <w:pgSz w:w="11906" w:h="16838"/>
      <w:pgMar w:top="851" w:right="992" w:bottom="992"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688"/>
    <w:multiLevelType w:val="multilevel"/>
    <w:tmpl w:val="20D4D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E457C"/>
    <w:multiLevelType w:val="multilevel"/>
    <w:tmpl w:val="EDAA5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B270F3"/>
    <w:multiLevelType w:val="multilevel"/>
    <w:tmpl w:val="C1EAE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04774D"/>
    <w:multiLevelType w:val="multilevel"/>
    <w:tmpl w:val="0DEA2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912D4"/>
    <w:multiLevelType w:val="multilevel"/>
    <w:tmpl w:val="EB50F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407CBA"/>
    <w:multiLevelType w:val="multilevel"/>
    <w:tmpl w:val="67CA0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DC"/>
    <w:rsid w:val="002D29C1"/>
    <w:rsid w:val="00560841"/>
    <w:rsid w:val="007C24DA"/>
    <w:rsid w:val="00F872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AB"/>
  <w15:docId w15:val="{C2EFFBCD-FA94-4A69-9E7F-E7C693F6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87D"/>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24521F"/>
    <w:rPr>
      <w:color w:val="0000FF"/>
      <w:u w:val="single"/>
    </w:rPr>
  </w:style>
  <w:style w:type="paragraph" w:styleId="NormalWeb">
    <w:name w:val="Normal (Web)"/>
    <w:basedOn w:val="Normal"/>
    <w:uiPriority w:val="99"/>
    <w:unhideWhenUsed/>
    <w:rsid w:val="0024521F"/>
    <w:pPr>
      <w:spacing w:before="100" w:beforeAutospacing="1" w:after="100" w:afterAutospacing="1"/>
    </w:pPr>
    <w:rPr>
      <w:lang w:eastAsia="en-ZA"/>
    </w:rPr>
  </w:style>
  <w:style w:type="paragraph" w:styleId="BalloonText">
    <w:name w:val="Balloon Text"/>
    <w:basedOn w:val="Normal"/>
    <w:link w:val="BalloonTextChar"/>
    <w:uiPriority w:val="99"/>
    <w:semiHidden/>
    <w:unhideWhenUsed/>
    <w:rsid w:val="00B34DF4"/>
    <w:rPr>
      <w:rFonts w:ascii="Segoe UI" w:hAnsi="Segoe UI" w:cs="Segoe UI"/>
      <w:sz w:val="18"/>
      <w:szCs w:val="18"/>
    </w:rPr>
  </w:style>
  <w:style w:type="character" w:customStyle="1" w:styleId="BalloonTextChar">
    <w:name w:val="Balloon Text Char"/>
    <w:link w:val="BalloonText"/>
    <w:uiPriority w:val="99"/>
    <w:semiHidden/>
    <w:rsid w:val="00B34DF4"/>
    <w:rPr>
      <w:rFonts w:ascii="Segoe UI" w:eastAsia="Times New Roman" w:hAnsi="Segoe UI" w:cs="Segoe UI"/>
      <w:sz w:val="18"/>
      <w:szCs w:val="18"/>
      <w:lang w:eastAsia="en-GB"/>
    </w:rPr>
  </w:style>
  <w:style w:type="paragraph" w:styleId="BodyText2">
    <w:name w:val="Body Text 2"/>
    <w:basedOn w:val="Normal"/>
    <w:link w:val="BodyText2Char"/>
    <w:uiPriority w:val="99"/>
    <w:rsid w:val="00280CAE"/>
    <w:pPr>
      <w:spacing w:after="120" w:line="480" w:lineRule="auto"/>
      <w:jc w:val="both"/>
    </w:pPr>
    <w:rPr>
      <w:rFonts w:ascii="Arial" w:hAnsi="Arial"/>
      <w:szCs w:val="20"/>
      <w:lang w:eastAsia="en-US"/>
    </w:rPr>
  </w:style>
  <w:style w:type="character" w:customStyle="1" w:styleId="BodyText2Char">
    <w:name w:val="Body Text 2 Char"/>
    <w:basedOn w:val="DefaultParagraphFont"/>
    <w:link w:val="BodyText2"/>
    <w:uiPriority w:val="99"/>
    <w:rsid w:val="00280CAE"/>
    <w:rPr>
      <w:rFonts w:ascii="Arial" w:eastAsia="Times New Roman" w:hAnsi="Arial"/>
      <w:sz w:val="24"/>
      <w:lang w:eastAsia="en-US"/>
    </w:rPr>
  </w:style>
  <w:style w:type="paragraph" w:styleId="ListParagraph">
    <w:name w:val="List Paragraph"/>
    <w:basedOn w:val="Normal"/>
    <w:uiPriority w:val="34"/>
    <w:qFormat/>
    <w:rsid w:val="00280CAE"/>
    <w:pPr>
      <w:ind w:left="720"/>
      <w:contextualSpacing/>
    </w:pPr>
  </w:style>
  <w:style w:type="character" w:customStyle="1" w:styleId="A0">
    <w:name w:val="A0"/>
    <w:uiPriority w:val="99"/>
    <w:rsid w:val="00280CAE"/>
    <w:rPr>
      <w:color w:val="57585A"/>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NbmItHA/0Bc5cc4CAa8Akx17w==">CgMxLjAyCGguZ2pkZ3hzMgloLjMwajB6bGwyCWguMWZvYjl0ZTgAciExYWJEZ3dncURiLUl6S0xfLUl0RzZXY1VhVVNMTVlRXzk=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NJ Naidoo</cp:lastModifiedBy>
  <cp:revision>3</cp:revision>
  <dcterms:created xsi:type="dcterms:W3CDTF">2024-08-14T12:47:00Z</dcterms:created>
  <dcterms:modified xsi:type="dcterms:W3CDTF">2024-08-14T12:47:00Z</dcterms:modified>
</cp:coreProperties>
</file>